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kix.b958qw2xqlsk" w:id="0"/>
    <w:bookmarkEnd w:id="0"/>
    <w:p w:rsidR="00000000" w:rsidDel="00000000" w:rsidP="00000000" w:rsidRDefault="00000000" w:rsidRPr="00000000" w14:paraId="00000001">
      <w:pPr>
        <w:spacing w:line="240" w:lineRule="auto"/>
        <w:ind w:left="1800" w:right="166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Časový a tematický plán hudební nauky pro školní rok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2024 – 2025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Samostudium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680"/>
        </w:tabs>
        <w:spacing w:line="240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3. ročník</w:t>
      </w:r>
    </w:p>
    <w:p w:rsidR="00000000" w:rsidDel="00000000" w:rsidP="00000000" w:rsidRDefault="00000000" w:rsidRPr="00000000" w14:paraId="00000004">
      <w:pPr>
        <w:spacing w:line="289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60"/>
        </w:tabs>
        <w:spacing w:line="240" w:lineRule="auto"/>
        <w:rPr>
          <w:rFonts w:ascii="Calibri" w:cs="Calibri" w:eastAsia="Calibri" w:hAnsi="Calibri"/>
          <w:b w:val="1"/>
          <w:sz w:val="35"/>
          <w:szCs w:val="35"/>
        </w:rPr>
      </w:pPr>
      <w:r w:rsidDel="00000000" w:rsidR="00000000" w:rsidRPr="00000000">
        <w:rPr>
          <w:rFonts w:ascii="Calibri" w:cs="Calibri" w:eastAsia="Calibri" w:hAnsi="Calibri"/>
          <w:b w:val="1"/>
          <w:sz w:val="35"/>
          <w:szCs w:val="35"/>
          <w:rtl w:val="0"/>
        </w:rPr>
        <w:t xml:space="preserve">I. zkouška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 (bude probíhat ve čtvrtek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31"/>
          <w:szCs w:val="31"/>
          <w:rtl w:val="0"/>
        </w:rPr>
        <w:t xml:space="preserve">21. 11. 2024 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od 16:15 do 18 hod.)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1.) Tvoření a poznávání intervalů velkých a čistých (učivo z 2. ročníku)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Tvoření a poznávání intervalů malých, zmenšených a zvětšených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3.) Triola (může být použita ve cvičení na doplňování taktových čar)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4.) Josef Suk – život a dílo – poslech alespoň jedné skladby (věta Serenády Es dur, Pohádka)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8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35"/>
          <w:szCs w:val="35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zkouška 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(bude probíhat v pondělí 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31"/>
          <w:szCs w:val="31"/>
          <w:rtl w:val="0"/>
        </w:rPr>
        <w:t xml:space="preserve">13. 1. 2025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 od 16:15 do 18 hodin, případně možno domluvit DŘÍVĚJŠÍ náhradní termín)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1.) Durové kvintakordy jednodušších tónin (učivo ze 2. ročníku)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Obraty kvintakordů ( umět pojmenovat, utvořit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3.) Italské názvosloví: accelerando, presto, largo, cantabile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4.) Leoš Janáček – život a dílo – poslech ukázky (např. Pilky)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60"/>
        </w:tabs>
        <w:spacing w:lin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5"/>
          <w:szCs w:val="35"/>
          <w:rtl w:val="0"/>
        </w:rPr>
        <w:t xml:space="preserve">III.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zkouška</w:t>
      </w:r>
      <w:r w:rsidDel="00000000" w:rsidR="00000000" w:rsidRPr="00000000">
        <w:rPr>
          <w:rFonts w:ascii="Calibri" w:cs="Calibri" w:eastAsia="Calibri" w:hAnsi="Calibri"/>
          <w:color w:val="0000ff"/>
          <w:sz w:val="32"/>
          <w:szCs w:val="32"/>
          <w:rtl w:val="0"/>
        </w:rPr>
        <w:t xml:space="preserve"> (bude probíhat ve středu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32"/>
          <w:szCs w:val="32"/>
          <w:rtl w:val="0"/>
        </w:rPr>
        <w:t xml:space="preserve">19. 3. 2025</w:t>
      </w:r>
      <w:r w:rsidDel="00000000" w:rsidR="00000000" w:rsidRPr="00000000">
        <w:rPr>
          <w:rFonts w:ascii="Calibri" w:cs="Calibri" w:eastAsia="Calibri" w:hAnsi="Calibri"/>
          <w:color w:val="0000ff"/>
          <w:sz w:val="32"/>
          <w:szCs w:val="32"/>
          <w:rtl w:val="0"/>
        </w:rPr>
        <w:t xml:space="preserve"> od 16:15 do 18:00)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1.) Mollové stupnice - předznamenání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Stejnojmenné stupnice dur a moll – co to znamená, umět uvést příklad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3.) Paralelní stupnice dur a moll – co to znamená, umět najít k moll paralelní durovou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4.) Umět napsat mollovou stupnici aiolskou (do 3# a 3b)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5.) Vítězslav Novák – život a dílo – poslech ukázky (Slovácká svita)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IV. zkouška</w:t>
      </w:r>
      <w:r w:rsidDel="00000000" w:rsidR="00000000" w:rsidRPr="00000000">
        <w:rPr>
          <w:rFonts w:ascii="Calibri" w:cs="Calibri" w:eastAsia="Calibri" w:hAnsi="Calibri"/>
          <w:color w:val="0000ff"/>
          <w:sz w:val="32"/>
          <w:szCs w:val="32"/>
          <w:rtl w:val="0"/>
        </w:rPr>
        <w:t xml:space="preserve"> (bude probíhat v době postupových zkoušek)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16" w:lineRule="auto"/>
        <w:ind w:right="24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10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1.) Tři druhy mollových stupnic (aiolská, harmonická, melodická)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10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Orientace v moll stupnicích v notách (umět napsat harmonickou, poznat melodickou apod.)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39" w:lineRule="auto"/>
        <w:ind w:left="100" w:right="2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3.) Opakování z počátku školního roku i z 2. ročníku: durové stupnice, kvintakordy a obraty, intervaly, rytmus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10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4.) Bohuslav Martinů – život a dílo – poslech ukázky (např. Otvírání studánek, Loutky)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